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bookmarkStart w:id="0" w:name="_Toc27716_WPSOffice_Level1"/>
      <w:bookmarkStart w:id="1" w:name="_Toc14732_WPSOffice_Level1"/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standardContextual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  <w14:ligatures w14:val="standardContextual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standardContextual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standardContextual"/>
        </w:rPr>
        <w:t>08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standardContextual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</w:pPr>
    </w:p>
    <w:p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乌贼</w:t>
      </w:r>
      <w:bookmarkEnd w:id="0"/>
      <w:bookmarkEnd w:id="1"/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墨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</w:pPr>
      <w:bookmarkStart w:id="4" w:name="_GoBack"/>
      <w:bookmarkStart w:id="2" w:name="_Toc23287_WPSOffice_Level1"/>
      <w:bookmarkStart w:id="3" w:name="_Toc14003_WPSOffice_Level1"/>
      <w:r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  <w:t>Wuzeimo</w:t>
      </w:r>
      <w:bookmarkEnd w:id="2"/>
      <w:bookmarkEnd w:id="3"/>
    </w:p>
    <w:bookmarkEnd w:id="4"/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  <w:t>SEPIA</w:t>
      </w:r>
      <w:r>
        <w:rPr>
          <w:rFonts w:hint="eastAsia" w:ascii="Times New Roman" w:hAnsi="Times New Roman" w:eastAsia="黑体" w:cs="Times New Roman"/>
          <w:b/>
          <w:bCs/>
          <w:color w:val="auto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  <w:t xml:space="preserve"> VESICA FUSCA</w:t>
      </w:r>
    </w:p>
    <w:p>
      <w:pPr>
        <w:spacing w:line="360" w:lineRule="auto"/>
        <w:jc w:val="center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本品为乌贼科动物拟目乌贼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>Sepia lycidas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Gray及虎斑乌贼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 xml:space="preserve">Sepia pharaonis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Ehrenberg的干燥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墨囊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。全年可采，剖取墨囊，洗净，干燥。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本品呈不规则囊块状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直径1～6cm，表面黑色，有时可见细长囊管与之相连。质脆，易折断，囊内为黑色粉末。气微腥，味微咸。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.0%（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年版通则0832第二法）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20.0</w:t>
      </w:r>
      <w:r>
        <w:rPr>
          <w:rFonts w:ascii="Times New Roman" w:hAnsi="Times New Roman" w:eastAsia="宋体" w:cs="Times New Roman"/>
          <w:color w:val="000000"/>
          <w:sz w:val="24"/>
        </w:rPr>
        <w:t>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年版通则2302）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Calibri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酸不溶性灰分</w:t>
      </w:r>
      <w:r>
        <w:rPr>
          <w:rFonts w:hint="eastAsia" w:ascii="Times New Roman" w:cs="Times New Roman"/>
          <w:color w:val="000000"/>
          <w:sz w:val="24"/>
          <w:lang w:val="en-US" w:eastAsia="zh-CN"/>
        </w:rPr>
        <w:t xml:space="preserve">  不得过1.0%（《中国药典》2025年版通则2302）。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【浸出物】</w:t>
      </w:r>
      <w:r>
        <w:rPr>
          <w:rFonts w:ascii="Times New Roman" w:hAnsi="Calibri" w:eastAsia="宋体" w:cs="Times New Roman"/>
          <w:color w:val="000000"/>
          <w:sz w:val="24"/>
        </w:rPr>
        <w:t>照水溶性浸出物测定法（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</w:t>
      </w:r>
      <w:r>
        <w:rPr>
          <w:rFonts w:ascii="Times New Roman" w:hAnsi="Calibri" w:eastAsia="宋体" w:cs="Times New Roman"/>
          <w:color w:val="000000"/>
          <w:sz w:val="24"/>
        </w:rPr>
        <w:t>通则</w:t>
      </w:r>
      <w:r>
        <w:rPr>
          <w:rFonts w:ascii="Times New Roman" w:hAnsi="Times New Roman" w:eastAsia="宋体" w:cs="Times New Roman"/>
          <w:color w:val="000000"/>
          <w:sz w:val="24"/>
        </w:rPr>
        <w:t>2201</w:t>
      </w:r>
      <w:r>
        <w:rPr>
          <w:rFonts w:ascii="Times New Roman" w:hAnsi="Calibri" w:eastAsia="宋体" w:cs="Times New Roman"/>
          <w:color w:val="000000"/>
          <w:sz w:val="24"/>
        </w:rPr>
        <w:t>）项下的热浸法测定，不得少于</w:t>
      </w:r>
      <w:r>
        <w:rPr>
          <w:rFonts w:hint="eastAsia" w:ascii="Times New Roman" w:cs="Times New Roman"/>
          <w:color w:val="000000"/>
          <w:sz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4"/>
        </w:rPr>
        <w:t>.0</w:t>
      </w:r>
      <w:r>
        <w:rPr>
          <w:rFonts w:ascii="Times New Roman" w:hAnsi="Times New Roman" w:eastAsia="宋体" w:cs="Times New Roman"/>
          <w:sz w:val="24"/>
        </w:rPr>
        <w:t>%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苦，微温。归胃、肺、肝经。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/>
          <w:sz w:val="24"/>
          <w:szCs w:val="24"/>
          <w:highlight w:val="none"/>
        </w:rPr>
        <w:t>活血化瘀，温经止血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  <w:r>
        <w:rPr>
          <w:rFonts w:hint="eastAsia"/>
          <w:sz w:val="24"/>
          <w:szCs w:val="24"/>
          <w:highlight w:val="none"/>
          <w:lang w:val="en-US" w:eastAsia="zh-CN"/>
        </w:rPr>
        <w:t>外用</w:t>
      </w:r>
      <w:r>
        <w:rPr>
          <w:rFonts w:hint="eastAsia"/>
          <w:sz w:val="24"/>
          <w:szCs w:val="24"/>
          <w:highlight w:val="none"/>
        </w:rPr>
        <w:t>收敛止血。用于呕血，咯血，便血，崩漏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  <w:r>
        <w:rPr>
          <w:rFonts w:hint="eastAsia"/>
          <w:sz w:val="24"/>
          <w:szCs w:val="24"/>
          <w:highlight w:val="none"/>
          <w:lang w:val="en-US" w:eastAsia="zh-CN"/>
        </w:rPr>
        <w:t>外伤出血</w:t>
      </w:r>
      <w:r>
        <w:rPr>
          <w:rFonts w:hint="eastAsia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3g</w:t>
      </w:r>
      <w:r>
        <w:rPr>
          <w:rFonts w:hint="eastAsia"/>
          <w:color w:val="000000"/>
          <w:sz w:val="24"/>
          <w:szCs w:val="24"/>
          <w:highlight w:val="none"/>
        </w:rPr>
        <w:t>，</w:t>
      </w:r>
      <w:r>
        <w:rPr>
          <w:rFonts w:hint="eastAsia"/>
          <w:color w:val="000000"/>
          <w:sz w:val="24"/>
          <w:szCs w:val="24"/>
          <w:highlight w:val="none"/>
          <w:lang w:val="en-US" w:eastAsia="zh-CN"/>
        </w:rPr>
        <w:t>多入丸散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3701A"/>
    <w:rsid w:val="1AB770ED"/>
    <w:rsid w:val="1E3C3234"/>
    <w:rsid w:val="24213602"/>
    <w:rsid w:val="36F70081"/>
    <w:rsid w:val="3B7C3CFB"/>
    <w:rsid w:val="51CE5B08"/>
    <w:rsid w:val="5389269B"/>
    <w:rsid w:val="6E83701A"/>
    <w:rsid w:val="6F5A18E1"/>
    <w:rsid w:val="C77F7EB2"/>
    <w:rsid w:val="FD7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414</Characters>
  <Lines>0</Lines>
  <Paragraphs>0</Paragraphs>
  <TotalTime>0</TotalTime>
  <ScaleCrop>false</ScaleCrop>
  <LinksUpToDate>false</LinksUpToDate>
  <CharactersWithSpaces>426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2025-10-14T17:20:00Z</dcterms:created>
  <dc:creator>拖鞋漫步</dc:creator>
  <cp:lastModifiedBy>gxxc</cp:lastModifiedBy>
  <cp:lastPrinted>2025-10-31T19:39:00Z</cp:lastPrinted>
  <dcterms:modified xsi:type="dcterms:W3CDTF">2025-12-25T10:35:39Z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F461E849DBF44CF481D38D68B48DC9E5_13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